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47D15" w:rsidRPr="0019470E" w:rsidRDefault="00847D15" w:rsidP="00847D15">
      <w:pPr>
        <w:spacing w:after="0" w:line="240" w:lineRule="auto"/>
        <w:jc w:val="center"/>
        <w:rPr>
          <w:rFonts w:ascii="Times New Roman" w:hAnsi="Times New Roman"/>
          <w:b/>
          <w:sz w:val="24"/>
          <w:szCs w:val="24"/>
        </w:rPr>
      </w:pPr>
      <w:r w:rsidRPr="0019470E">
        <w:rPr>
          <w:rFonts w:ascii="Times New Roman" w:hAnsi="Times New Roman"/>
          <w:b/>
          <w:sz w:val="24"/>
          <w:szCs w:val="24"/>
        </w:rPr>
        <w:t>REFERENSI KEHIDUPAN KOMUNITAS NU dan MUHAMMADIYAH DI PEDESAAN</w:t>
      </w:r>
    </w:p>
    <w:p w:rsidR="00847D15" w:rsidRPr="0019470E" w:rsidRDefault="00847D15" w:rsidP="00847D15">
      <w:pPr>
        <w:spacing w:after="0" w:line="240" w:lineRule="auto"/>
        <w:jc w:val="center"/>
        <w:rPr>
          <w:rFonts w:ascii="Times New Roman" w:hAnsi="Times New Roman"/>
          <w:b/>
          <w:sz w:val="24"/>
          <w:szCs w:val="24"/>
        </w:rPr>
      </w:pPr>
      <w:r w:rsidRPr="0019470E">
        <w:rPr>
          <w:rFonts w:ascii="Times New Roman" w:hAnsi="Times New Roman"/>
          <w:b/>
          <w:sz w:val="24"/>
          <w:szCs w:val="24"/>
        </w:rPr>
        <w:t>(Studi Kasus Referensi Kehidupan Komunitas  NU Dan Muhammadiyah Di Desa Bakung Kecamatan Kanor, Bojonegoro)</w:t>
      </w:r>
    </w:p>
    <w:p w:rsidR="00847D15" w:rsidRPr="0019470E" w:rsidRDefault="00847D15" w:rsidP="00847D15">
      <w:pPr>
        <w:spacing w:after="0" w:line="240" w:lineRule="auto"/>
        <w:jc w:val="center"/>
        <w:rPr>
          <w:rFonts w:ascii="Times New Roman" w:hAnsi="Times New Roman"/>
          <w:b/>
          <w:sz w:val="24"/>
          <w:szCs w:val="24"/>
        </w:rPr>
      </w:pPr>
    </w:p>
    <w:p w:rsidR="00847D15" w:rsidRPr="0019470E" w:rsidRDefault="00847D15" w:rsidP="00847D15">
      <w:pPr>
        <w:spacing w:after="0" w:line="240" w:lineRule="auto"/>
        <w:jc w:val="center"/>
        <w:rPr>
          <w:rFonts w:ascii="Times New Roman" w:hAnsi="Times New Roman"/>
          <w:b/>
          <w:sz w:val="24"/>
          <w:szCs w:val="24"/>
        </w:rPr>
      </w:pPr>
      <w:r w:rsidRPr="0019470E">
        <w:rPr>
          <w:rFonts w:ascii="Times New Roman" w:hAnsi="Times New Roman"/>
          <w:b/>
          <w:sz w:val="24"/>
          <w:szCs w:val="24"/>
        </w:rPr>
        <w:t>Ahmad Abu Darin</w:t>
      </w:r>
    </w:p>
    <w:p w:rsidR="00847D15" w:rsidRPr="0019470E" w:rsidRDefault="00847D15" w:rsidP="00847D15">
      <w:pPr>
        <w:spacing w:after="0" w:line="240" w:lineRule="auto"/>
        <w:jc w:val="center"/>
        <w:rPr>
          <w:rFonts w:ascii="Times New Roman" w:hAnsi="Times New Roman"/>
          <w:b/>
          <w:sz w:val="24"/>
          <w:szCs w:val="24"/>
        </w:rPr>
      </w:pPr>
      <w:r w:rsidRPr="0019470E">
        <w:rPr>
          <w:rFonts w:ascii="Times New Roman" w:hAnsi="Times New Roman"/>
          <w:b/>
          <w:sz w:val="24"/>
          <w:szCs w:val="24"/>
        </w:rPr>
        <w:t>Departemen Sosiologi, Fisip, Universitas Airlangga</w:t>
      </w:r>
    </w:p>
    <w:p w:rsidR="00847D15" w:rsidRPr="0019470E" w:rsidRDefault="00847D15" w:rsidP="00847D15">
      <w:pPr>
        <w:spacing w:after="0" w:line="480" w:lineRule="auto"/>
        <w:rPr>
          <w:rFonts w:ascii="Times New Roman" w:hAnsi="Times New Roman"/>
          <w:b/>
          <w:sz w:val="24"/>
          <w:szCs w:val="24"/>
        </w:rPr>
      </w:pPr>
    </w:p>
    <w:p w:rsidR="00847D15" w:rsidRPr="00A907F4" w:rsidRDefault="00847D15" w:rsidP="00847D15">
      <w:pPr>
        <w:spacing w:after="0" w:line="480" w:lineRule="auto"/>
        <w:jc w:val="center"/>
        <w:rPr>
          <w:rFonts w:ascii="Times New Roman" w:hAnsi="Times New Roman"/>
          <w:b/>
          <w:sz w:val="24"/>
          <w:szCs w:val="24"/>
        </w:rPr>
      </w:pPr>
      <w:r w:rsidRPr="00A907F4">
        <w:rPr>
          <w:rFonts w:ascii="Times New Roman" w:hAnsi="Times New Roman"/>
          <w:b/>
          <w:sz w:val="24"/>
          <w:szCs w:val="24"/>
        </w:rPr>
        <w:t>Abstrak</w:t>
      </w:r>
    </w:p>
    <w:p w:rsidR="00847D15" w:rsidRDefault="00847D15" w:rsidP="00847D15">
      <w:pPr>
        <w:spacing w:after="0" w:line="240" w:lineRule="auto"/>
        <w:jc w:val="both"/>
        <w:rPr>
          <w:rFonts w:ascii="Times New Roman" w:hAnsi="Times New Roman"/>
          <w:sz w:val="24"/>
          <w:szCs w:val="24"/>
        </w:rPr>
      </w:pPr>
      <w:r>
        <w:rPr>
          <w:rFonts w:ascii="Times New Roman" w:hAnsi="Times New Roman"/>
          <w:sz w:val="24"/>
          <w:szCs w:val="24"/>
        </w:rPr>
        <w:t xml:space="preserve">Keberadaan Muhammadiyah dtempatkan sebagai organisasi Modern sedangkan NU sebagai organisasi tradisional seperti dalam penelitian Deliar Noer. Bukan hanya sebatas itu dalam bidang ekonomi juga mengalami pembedaan. Seperti dalam penelitian Geertz, Sobary yang memposisikan pengikut Muhammadiyah berada dalam posisi lebih tinggi dari pengikut NU dalam hal ekonomi. Akan tetapi hal yang beda terjadi di Desa Bakung, Bojonegoro dimana NU lebih menempati posisi yang lebih tinggi daripada Muhammadiyah. </w:t>
      </w:r>
      <w:r w:rsidRPr="00116970">
        <w:rPr>
          <w:rFonts w:ascii="Times New Roman" w:hAnsi="Times New Roman"/>
          <w:sz w:val="24"/>
          <w:szCs w:val="24"/>
        </w:rPr>
        <w:t xml:space="preserve">Oleh sebab itu </w:t>
      </w:r>
      <w:r>
        <w:rPr>
          <w:rFonts w:ascii="Times New Roman" w:hAnsi="Times New Roman"/>
          <w:sz w:val="24"/>
          <w:szCs w:val="24"/>
        </w:rPr>
        <w:t xml:space="preserve">dengan kerangka berpikir bahwa agama berperan dalam menuntun dan menggerakkan pengikutnya untuk bertindak </w:t>
      </w:r>
      <w:r w:rsidRPr="00116970">
        <w:rPr>
          <w:rFonts w:ascii="Times New Roman" w:hAnsi="Times New Roman"/>
          <w:sz w:val="24"/>
          <w:szCs w:val="24"/>
        </w:rPr>
        <w:t>dalam penelitian ini fokus utama yang dikaji adalah tentang bagaiamana organisasi NU dan  muhammadiyah memberikan referensi kehidupan kepada pengikutnya.</w:t>
      </w:r>
    </w:p>
    <w:p w:rsidR="00847D15" w:rsidRDefault="00847D15" w:rsidP="00847D15">
      <w:pPr>
        <w:spacing w:after="0" w:line="240" w:lineRule="auto"/>
        <w:jc w:val="both"/>
        <w:rPr>
          <w:rFonts w:ascii="Times New Roman" w:hAnsi="Times New Roman"/>
          <w:sz w:val="24"/>
          <w:szCs w:val="24"/>
        </w:rPr>
      </w:pPr>
      <w:r w:rsidRPr="00116970">
        <w:rPr>
          <w:rFonts w:ascii="Times New Roman" w:hAnsi="Times New Roman"/>
          <w:sz w:val="24"/>
          <w:szCs w:val="24"/>
        </w:rPr>
        <w:t>Berdasarkan temuan dilapangan menunjukkan titik tolak dari berbagai tindakan yang dilakukan oleh warga NU maupun Muhammadiyah berpangkal pada ajaran keselamatan.  warga NU maupun Muhammadiyah sama-sama meyakini bahwa hanya ada dua keadaan setelah kematian yaitu selamat atau tidak selamat. Akan tetapi diantara keduanya terjadi perbedaan dalam memandang keselamatan itu sendiri. Bagi sebagian warga Muhammadiyah keselamatan sepenuhnya merupakan hasil dari setiap usaha yang dilaksanakan</w:t>
      </w:r>
      <w:r>
        <w:rPr>
          <w:rFonts w:ascii="Times New Roman" w:hAnsi="Times New Roman"/>
          <w:sz w:val="24"/>
          <w:szCs w:val="24"/>
        </w:rPr>
        <w:t xml:space="preserve"> di dunia</w:t>
      </w:r>
      <w:r w:rsidRPr="00116970">
        <w:rPr>
          <w:rFonts w:ascii="Times New Roman" w:hAnsi="Times New Roman"/>
          <w:sz w:val="24"/>
          <w:szCs w:val="24"/>
        </w:rPr>
        <w:t xml:space="preserve">. Akan tetapi bagi warga NU keselamatan merupakan hak priogatif Tuhan untuk menentukannya dan manusia hanya bisa membujuk Tuhan untuk memberikan keselamatan. Oleh sebab itu dalam Muhammadiyah lebih mengedepankan aspek rasional instrumental sedangkan dalam NU terjadi hubungan yang bersifat diadik seperti layaknya hamba dan </w:t>
      </w:r>
      <w:r>
        <w:rPr>
          <w:rFonts w:ascii="Times New Roman" w:hAnsi="Times New Roman"/>
          <w:sz w:val="24"/>
          <w:szCs w:val="24"/>
        </w:rPr>
        <w:t>tuan</w:t>
      </w:r>
      <w:r w:rsidRPr="00116970">
        <w:rPr>
          <w:rFonts w:ascii="Times New Roman" w:hAnsi="Times New Roman"/>
          <w:sz w:val="24"/>
          <w:szCs w:val="24"/>
        </w:rPr>
        <w:t xml:space="preserve">. </w:t>
      </w:r>
      <w:r>
        <w:rPr>
          <w:rFonts w:ascii="Times New Roman" w:hAnsi="Times New Roman"/>
          <w:sz w:val="24"/>
          <w:szCs w:val="24"/>
        </w:rPr>
        <w:t xml:space="preserve">Implikasi yang terjadi adalah hadirnya sosok orang suci yang menjadi perantara manuisia dan Tuhan sedangkan didalam Muhammadiyah tidak ada. Oleh sebab itu dalam organisasi Muhammadiyah warganya terikat langsung terhadap organisasi sedangkan NU lebih terikat pada sosok orang suci sehingga pengajian NU lebih semarak melalui pengajian di musholla. Sebenarnya dengan sistem nilai yang dimiliki Muhammadiyah mampu untuk membangun organisasi yang besar karena Muhammadiyah bukan hanya sebuah organisasi biasa tetapi organisasi Ketuhanan. Tetapi dengan latar belakang sejarah  Muhammadiyah sebagai organisasi yang lahir dari kalangan bukan tuan tanah di pedesaan membuat organisasi kalah dengan NU yang memang didirikan oleh pada tuan Tanah. </w:t>
      </w:r>
    </w:p>
    <w:p w:rsidR="00847D15" w:rsidRDefault="00847D15" w:rsidP="00847D15">
      <w:pPr>
        <w:spacing w:after="0" w:line="240" w:lineRule="auto"/>
        <w:jc w:val="both"/>
        <w:rPr>
          <w:rFonts w:ascii="Times New Roman" w:hAnsi="Times New Roman"/>
          <w:sz w:val="24"/>
          <w:szCs w:val="24"/>
          <w:lang w:val="en-US"/>
        </w:rPr>
      </w:pPr>
      <w:r>
        <w:rPr>
          <w:rFonts w:ascii="Times New Roman" w:hAnsi="Times New Roman"/>
          <w:sz w:val="24"/>
          <w:szCs w:val="24"/>
        </w:rPr>
        <w:t xml:space="preserve">Kata kunci: referensi, Muhammadiyah, NU , Organisasi, </w:t>
      </w:r>
    </w:p>
    <w:p w:rsidR="00414F60" w:rsidRDefault="00414F60" w:rsidP="00847D15">
      <w:pPr>
        <w:spacing w:after="0" w:line="240" w:lineRule="auto"/>
        <w:jc w:val="both"/>
        <w:rPr>
          <w:rFonts w:ascii="Times New Roman" w:hAnsi="Times New Roman"/>
          <w:sz w:val="24"/>
          <w:szCs w:val="24"/>
          <w:lang w:val="en-US"/>
        </w:rPr>
      </w:pPr>
    </w:p>
    <w:p w:rsidR="00414F60" w:rsidRDefault="00414F60" w:rsidP="00847D15">
      <w:pPr>
        <w:spacing w:after="0" w:line="240" w:lineRule="auto"/>
        <w:jc w:val="both"/>
        <w:rPr>
          <w:rFonts w:ascii="Times New Roman" w:hAnsi="Times New Roman"/>
          <w:sz w:val="24"/>
          <w:szCs w:val="24"/>
          <w:lang w:val="en-US"/>
        </w:rPr>
      </w:pPr>
    </w:p>
    <w:p w:rsidR="00414F60" w:rsidRDefault="00414F60" w:rsidP="00847D15">
      <w:pPr>
        <w:spacing w:after="0" w:line="240" w:lineRule="auto"/>
        <w:jc w:val="both"/>
        <w:rPr>
          <w:rFonts w:ascii="Times New Roman" w:hAnsi="Times New Roman"/>
          <w:sz w:val="24"/>
          <w:szCs w:val="24"/>
          <w:lang w:val="en-US"/>
        </w:rPr>
      </w:pPr>
    </w:p>
    <w:p w:rsidR="00414F60" w:rsidRDefault="00414F60" w:rsidP="00847D15">
      <w:pPr>
        <w:spacing w:after="0" w:line="240" w:lineRule="auto"/>
        <w:jc w:val="both"/>
        <w:rPr>
          <w:rFonts w:ascii="Times New Roman" w:hAnsi="Times New Roman"/>
          <w:sz w:val="24"/>
          <w:szCs w:val="24"/>
          <w:lang w:val="en-US"/>
        </w:rPr>
      </w:pPr>
    </w:p>
    <w:p w:rsidR="00414F60" w:rsidRDefault="00414F60" w:rsidP="00847D15">
      <w:pPr>
        <w:spacing w:after="0" w:line="240" w:lineRule="auto"/>
        <w:jc w:val="both"/>
        <w:rPr>
          <w:rFonts w:ascii="Times New Roman" w:hAnsi="Times New Roman"/>
          <w:sz w:val="24"/>
          <w:szCs w:val="24"/>
          <w:lang w:val="en-US"/>
        </w:rPr>
      </w:pPr>
    </w:p>
    <w:p w:rsidR="00414F60" w:rsidRDefault="00414F60" w:rsidP="00847D15">
      <w:pPr>
        <w:spacing w:after="0" w:line="240" w:lineRule="auto"/>
        <w:jc w:val="both"/>
        <w:rPr>
          <w:rFonts w:ascii="Times New Roman" w:hAnsi="Times New Roman"/>
          <w:sz w:val="24"/>
          <w:szCs w:val="24"/>
          <w:lang w:val="en-US"/>
        </w:rPr>
      </w:pPr>
    </w:p>
    <w:p w:rsidR="00414F60" w:rsidRDefault="00414F60" w:rsidP="00847D15">
      <w:pPr>
        <w:spacing w:after="0" w:line="240" w:lineRule="auto"/>
        <w:jc w:val="both"/>
        <w:rPr>
          <w:rFonts w:ascii="Times New Roman" w:hAnsi="Times New Roman"/>
          <w:sz w:val="24"/>
          <w:szCs w:val="24"/>
          <w:lang w:val="en-US"/>
        </w:rPr>
      </w:pPr>
    </w:p>
    <w:p w:rsidR="00414F60" w:rsidRDefault="00414F60" w:rsidP="00847D15">
      <w:pPr>
        <w:spacing w:after="0" w:line="240" w:lineRule="auto"/>
        <w:jc w:val="both"/>
        <w:rPr>
          <w:rFonts w:ascii="Times New Roman" w:hAnsi="Times New Roman"/>
          <w:sz w:val="24"/>
          <w:szCs w:val="24"/>
          <w:lang w:val="en-US"/>
        </w:rPr>
      </w:pPr>
    </w:p>
    <w:p w:rsidR="00414F60" w:rsidRDefault="00414F60" w:rsidP="00847D15">
      <w:pPr>
        <w:spacing w:after="0" w:line="240" w:lineRule="auto"/>
        <w:jc w:val="both"/>
        <w:rPr>
          <w:rFonts w:ascii="Times New Roman" w:hAnsi="Times New Roman"/>
          <w:sz w:val="24"/>
          <w:szCs w:val="24"/>
          <w:lang w:val="en-US"/>
        </w:rPr>
      </w:pPr>
    </w:p>
    <w:p w:rsidR="00414F60" w:rsidRDefault="00414F60" w:rsidP="00847D15">
      <w:pPr>
        <w:spacing w:after="0" w:line="240" w:lineRule="auto"/>
        <w:jc w:val="both"/>
        <w:rPr>
          <w:rFonts w:ascii="Times New Roman" w:hAnsi="Times New Roman"/>
          <w:sz w:val="24"/>
          <w:szCs w:val="24"/>
          <w:lang w:val="en-US"/>
        </w:rPr>
      </w:pPr>
    </w:p>
    <w:p w:rsidR="00414F60" w:rsidRPr="00C46676" w:rsidRDefault="00414F60" w:rsidP="00414F60">
      <w:pPr>
        <w:spacing w:line="240" w:lineRule="auto"/>
        <w:jc w:val="center"/>
        <w:rPr>
          <w:b/>
        </w:rPr>
      </w:pPr>
      <w:r w:rsidRPr="00C46676">
        <w:rPr>
          <w:b/>
        </w:rPr>
        <w:t>ABSTRACT</w:t>
      </w:r>
    </w:p>
    <w:p w:rsidR="00414F60" w:rsidRDefault="00414F60" w:rsidP="00414F60">
      <w:pPr>
        <w:spacing w:line="240" w:lineRule="auto"/>
        <w:ind w:firstLine="720"/>
        <w:jc w:val="both"/>
      </w:pPr>
    </w:p>
    <w:p w:rsidR="00414F60" w:rsidRDefault="00414F60" w:rsidP="00414F60">
      <w:pPr>
        <w:spacing w:line="240" w:lineRule="auto"/>
        <w:ind w:firstLine="720"/>
        <w:jc w:val="both"/>
      </w:pPr>
    </w:p>
    <w:p w:rsidR="00414F60" w:rsidRDefault="00414F60" w:rsidP="00414F60">
      <w:pPr>
        <w:spacing w:line="240" w:lineRule="auto"/>
        <w:ind w:firstLine="720"/>
        <w:jc w:val="both"/>
      </w:pPr>
      <w:r>
        <w:t xml:space="preserve">Deliar Noer in his research  places Muhammadiyah as a modern organization while NU as a traditional organization. Not only that, in economic Muhammadiyah and NU experience distinction too. As in Geertz’ research, Sobary positions Muhammadiyah’s follower exist in higher position than NU’s follower in economic. But, different condition occurs in Bakung village, Bojonegoro, where NU occupy higher position than Muhammadiyah. Therefore, with consideration that religion plays a role in leading and driving its followers to act so in this research the main focus of study is about how NU and Muhammadiyah provide life reference to their followers. </w:t>
      </w:r>
    </w:p>
    <w:p w:rsidR="00414F60" w:rsidRDefault="00414F60" w:rsidP="00414F60">
      <w:pPr>
        <w:spacing w:line="240" w:lineRule="auto"/>
        <w:jc w:val="both"/>
      </w:pPr>
      <w:r>
        <w:tab/>
        <w:t xml:space="preserve">Based on findings in field  indicates point of departure from various actions conducted by either NU’s follower  or Muhammadiyah’s follower originates in doctrine of salvation. Both NU’s follower and Muhammadiyah’s follower believe that there are only two state  after death that is safe or unsafe. But among both of them difference in viewing salvation occurs. Muhammadiyah’s follower believe, in part, that salvation is entirely result of every effort which is done in the world. Meanwhile, NU’s follower believe that salvation is prerogative right of God to determine and human may only persuade God to give salvation. Because of that in Muhammadiyah they put forward instrumental rational aspect while in NU there is a dyadic relation between human and God like slave and lord. Implication of this assumption, in NU saint figures  is present to become intermediary between human and God while there’s nothing like that in Muhammadiyah.  Because of that people of Muhammadiyah more tied directly to organization while people of NU more tied to those saint figures so that recitations in NU are more crowded in musholla. In fact, with the system they have, Muhammadiyah able to develop their organization becomes high because not only as an ordinary organization but Muhammadiyah is also a divinity organization.  But with the historical background of Muhammadiyah as an organization that born not from landlords in villages make Muhammadiyah less than NU which born by landlords indeed. </w:t>
      </w:r>
    </w:p>
    <w:p w:rsidR="00414F60" w:rsidRPr="00414F60" w:rsidRDefault="00414F60" w:rsidP="00847D15">
      <w:pPr>
        <w:spacing w:after="0" w:line="240" w:lineRule="auto"/>
        <w:jc w:val="both"/>
        <w:rPr>
          <w:rFonts w:ascii="Times New Roman" w:hAnsi="Times New Roman"/>
          <w:sz w:val="24"/>
          <w:szCs w:val="24"/>
          <w:lang w:val="en-US"/>
        </w:rPr>
      </w:pPr>
    </w:p>
    <w:p w:rsidR="00B01DF3" w:rsidRDefault="00B01DF3"/>
    <w:sectPr w:rsidR="00B01DF3" w:rsidSect="00B01DF3">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20"/>
  <w:characterSpacingControl w:val="doNotCompress"/>
  <w:compat/>
  <w:rsids>
    <w:rsidRoot w:val="00847D15"/>
    <w:rsid w:val="00414F60"/>
    <w:rsid w:val="00847D15"/>
    <w:rsid w:val="00B01DF3"/>
    <w:rsid w:val="00F45553"/>
  </w:rsids>
  <m:mathPr>
    <m:mathFont m:val="Cambria Math"/>
    <m:brkBin m:val="before"/>
    <m:brkBinSub m:val="--"/>
    <m:smallFrac m:val="off"/>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47D15"/>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716</Words>
  <Characters>4084</Characters>
  <Application>Microsoft Office Word</Application>
  <DocSecurity>0</DocSecurity>
  <Lines>34</Lines>
  <Paragraphs>9</Paragraphs>
  <ScaleCrop>false</ScaleCrop>
  <Company/>
  <LinksUpToDate>false</LinksUpToDate>
  <CharactersWithSpaces>4791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moedar</dc:creator>
  <cp:lastModifiedBy>arie</cp:lastModifiedBy>
  <cp:revision>2</cp:revision>
  <dcterms:created xsi:type="dcterms:W3CDTF">2013-08-28T02:25:00Z</dcterms:created>
  <dcterms:modified xsi:type="dcterms:W3CDTF">2013-08-28T04:04:00Z</dcterms:modified>
</cp:coreProperties>
</file>